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b/>
          <w:bCs/>
          <w:color w:val="181818"/>
          <w:lang w:eastAsia="ru-RU"/>
        </w:rPr>
        <w:t>Главная цель работы </w:t>
      </w: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 xml:space="preserve">- формирование у </w:t>
      </w:r>
      <w:proofErr w:type="gramStart"/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детей  основ</w:t>
      </w:r>
      <w:proofErr w:type="gramEnd"/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 xml:space="preserve"> безопасного поведения в быту, социуме, природе.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Задачи: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- </w:t>
      </w:r>
      <w:r w:rsidRPr="004927D3">
        <w:rPr>
          <w:rFonts w:ascii="Liberation Serif" w:eastAsia="Times New Roman" w:hAnsi="Liberation Serif" w:cs="Times New Roman"/>
          <w:color w:val="181818"/>
          <w:u w:val="single"/>
          <w:lang w:eastAsia="ru-RU"/>
        </w:rPr>
        <w:t>обучающие </w:t>
      </w: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- направлены на усвоение дошкольниками первоначальных знаний о правилах поведения; формирование навыков и полезных привычек безопасного поведения в быту, социуме, природе, понимание и осознание опасных и безопасных действий, соответствующих правилам безопасного поведения;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- </w:t>
      </w:r>
      <w:r w:rsidRPr="004927D3">
        <w:rPr>
          <w:rFonts w:ascii="Liberation Serif" w:eastAsia="Times New Roman" w:hAnsi="Liberation Serif" w:cs="Times New Roman"/>
          <w:color w:val="181818"/>
          <w:u w:val="single"/>
          <w:lang w:eastAsia="ru-RU"/>
        </w:rPr>
        <w:t>развивающие</w:t>
      </w: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 - направлены на развитие у детей познавательных процессов: концентрации внимания, воображения, логического мышления, памяти, речи и двигательных навыков по координации движений, что необходимо ребёнку для правильной ориентации на улице и бдительного восприятия окружающей обстановки;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- </w:t>
      </w:r>
      <w:r w:rsidRPr="004927D3">
        <w:rPr>
          <w:rFonts w:ascii="Liberation Serif" w:eastAsia="Times New Roman" w:hAnsi="Liberation Serif" w:cs="Times New Roman"/>
          <w:color w:val="181818"/>
          <w:u w:val="single"/>
          <w:lang w:eastAsia="ru-RU"/>
        </w:rPr>
        <w:t>воспитательные</w:t>
      </w: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 - реализуются через привитие детям «чувства» опасности, но не страха, умения ориентироваться в ситуации.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Воспитание навыков безопасного поведения осуществляется на основе желания ребенка познавать окружающий мир, используя его любознательность, наглядно-образное мышление и непосредственность восприятия.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Особую роль в формировании у детей правил безопасного поведения в быту, социуме, природе имеют современные средства: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- ИКТ (информационно-коммуникативные технологии</w:t>
      </w:r>
      <w:proofErr w:type="gramStart"/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),  с</w:t>
      </w:r>
      <w:proofErr w:type="gramEnd"/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 xml:space="preserve"> помощью которых воспитатели осуществляют инновационные подходы в данном направлении и комплексно решают поставленные задачи;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- предметы рукотворного мира, создаваемые педагогами, детьми и их родителями;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- художественная литература, являющаяся одновременно источником знаний, источником чувств.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 xml:space="preserve">Для </w:t>
      </w:r>
      <w:proofErr w:type="gramStart"/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успешного  освоения</w:t>
      </w:r>
      <w:proofErr w:type="gramEnd"/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  программного материала  мы старались оптимальные условия для ознакомления детей с основами безопасности жизнедеятельности: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 xml:space="preserve">- </w:t>
      </w:r>
      <w:proofErr w:type="gramStart"/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комфортный,  благоприятный</w:t>
      </w:r>
      <w:proofErr w:type="gramEnd"/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 xml:space="preserve"> микроклимат, способствующий развитию уверенной в себе личности, устойчивой к стрессам, атмосфера душевного  тепла и эмоционального благополучия детей;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- пространственно-предметное окружение;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- игровая среда, стимулирующая познавательную активность детей.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 xml:space="preserve">Деятельность одновременно является условием и средством, обеспечивающим ребенку возможность адекватно познавать </w:t>
      </w:r>
      <w:proofErr w:type="gramStart"/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окружающий  его</w:t>
      </w:r>
      <w:proofErr w:type="gramEnd"/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 xml:space="preserve"> мир, и самому становиться частью этого мира: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- организованная деятельность детей (занятия, экскурсии, прогулки);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- совместную деятельность взрослых и детей (беседы воспитателя и ребенка, чтение художественной литературы, драматизации сказок, наблюдения, труд, дидактические и подвижные игры, продуктивная деятельность, праздники, развлечения);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 xml:space="preserve">- свободная самостоятельная деятельность (настольно-печатные, подвижные </w:t>
      </w:r>
      <w:proofErr w:type="gramStart"/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игры,  сюжетно</w:t>
      </w:r>
      <w:proofErr w:type="gramEnd"/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-ролевые и др.).</w:t>
      </w:r>
      <w:r w:rsidRPr="004927D3">
        <w:rPr>
          <w:rFonts w:ascii="Liberation Serif" w:eastAsia="Times New Roman" w:hAnsi="Liberation Serif" w:cs="Tahoma"/>
          <w:noProof/>
          <w:color w:val="007AD0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7D3">
        <w:rPr>
          <w:rFonts w:ascii="Liberation Serif" w:eastAsia="Times New Roman" w:hAnsi="Liberation Serif" w:cs="Arial"/>
          <w:noProof/>
          <w:color w:val="0000FF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b/>
          <w:bCs/>
          <w:color w:val="181818"/>
          <w:lang w:eastAsia="ru-RU"/>
        </w:rPr>
        <w:t>Виды деятельности детей дошкольного возраста.</w:t>
      </w:r>
      <w:r w:rsidRPr="004927D3">
        <w:rPr>
          <w:rFonts w:ascii="Liberation Serif" w:eastAsia="Times New Roman" w:hAnsi="Liberation Serif" w:cs="Tahoma"/>
          <w:noProof/>
          <w:color w:val="007AD0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b/>
          <w:bCs/>
          <w:color w:val="181818"/>
          <w:lang w:eastAsia="ru-RU"/>
        </w:rPr>
        <w:t>Игровая деятельность. </w:t>
      </w: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Отражает в игре события окружающего мира, ребенок как бы становиться их участником, знакомится с миром, действуя активно. Он искренне переживает все, что воображает в игре. Именно в искренности переживаний ребенка и заключена сила воспитательного воздействия игры. От содержания игры зависят поступки детей в тех или иных ситуациях, их поведения, отношения друг к другу.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b/>
          <w:bCs/>
          <w:color w:val="181818"/>
          <w:lang w:eastAsia="ru-RU"/>
        </w:rPr>
        <w:t>Коммуникативная деятельность.</w:t>
      </w: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 Объединяет взрослого и ребенка, удовлетворяет разнообразные потребности ребенка в эмоциональной близости с взрослым, в его поддержке и оценке.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b/>
          <w:bCs/>
          <w:color w:val="181818"/>
          <w:lang w:eastAsia="ru-RU"/>
        </w:rPr>
        <w:t>Познавательно-исследовательская деятельность</w:t>
      </w: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 xml:space="preserve">. Заключает в себе возможность познавать ближайшее окружение с помощью всей группы сенсорных чувств. Манипулируя с предметами, ребенок узнает об их свойствах, качествах, а затем и </w:t>
      </w:r>
      <w:proofErr w:type="gramStart"/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назначении</w:t>
      </w:r>
      <w:proofErr w:type="gramEnd"/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 xml:space="preserve"> и функциях, овладевает операционными действиями. Предметная деятельность удовлетворяет в определенный период развития ребенка его познавательные интересы, помогает ориентироваться в окружающем мире, порождает чувство уверенности в том, что мир управляем и подвластен ему. В окружающей обстановке дома и в детском саду присутствуют предметы, с помощью которых ребенок (в соответствии с возрастными возможностями) знакомится с правилами </w:t>
      </w: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lastRenderedPageBreak/>
        <w:t>безопасного обращения с ними. Это колюще-режущие предметы (иголки, ножницы, нож), электроприборы (магнитофон, проигрыватель, утюг, пылесос).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b/>
          <w:bCs/>
          <w:color w:val="181818"/>
          <w:lang w:eastAsia="ru-RU"/>
        </w:rPr>
        <w:t>Восприятие художественной литературы и фольклора.</w:t>
      </w: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 Знакомя детей с художественными произведениями, педагог обращает внимание на необходимость быть способным встать на позицию другого человека; выбирать социально приемлемую в данной ситуации линию поведения; проявлять взаимопомощь и взаимовыручку среди сверстников.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b/>
          <w:bCs/>
          <w:color w:val="181818"/>
          <w:lang w:eastAsia="ru-RU"/>
        </w:rPr>
        <w:t>Самообслуживание и элементарный бытовой труд.</w:t>
      </w: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 xml:space="preserve"> Обогащает социальный опыт ребенка. </w:t>
      </w:r>
      <w:proofErr w:type="gramStart"/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По  мере</w:t>
      </w:r>
      <w:proofErr w:type="gramEnd"/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 xml:space="preserve"> приобретения трудовых умений, ребёнок приобретает чувство уверенности. И чем раньше он начнет испытывать удовольствие от своих трудовых усилий, тем оптимистичнее будет смотреть на мир, так как приобретет уверенность в своей способности преодолевать трудности. С формированием трудовых умений и навыков у ребенка уменьшается опасность пребывания в отсутствии взрослых.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b/>
          <w:bCs/>
          <w:color w:val="181818"/>
          <w:lang w:eastAsia="ru-RU"/>
        </w:rPr>
        <w:t>Изобразительная деятельность, конструирование.</w:t>
      </w: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 Позволяют детям сознательно отражать окружающую действительность в рисунке, лепке, аппликации, конструировании. От того, как ребёнок воспринимал социальные явления, какое у него сложилось отношение, будет зависеть характер изображения этих явлений, выбор цвета, расположение предметов на листе и в пространстве, их взаимосвязь. Продуктивная деятельность позволяет ребёнку с помощью фантазии вжиться в мир взрослых и познавать его.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b/>
          <w:bCs/>
          <w:color w:val="181818"/>
          <w:lang w:eastAsia="ru-RU"/>
        </w:rPr>
        <w:t>Методы и приемы: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 xml:space="preserve">В процессе формирования представлений об основах безопасности </w:t>
      </w:r>
      <w:proofErr w:type="gramStart"/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детей  дошкольного</w:t>
      </w:r>
      <w:proofErr w:type="gramEnd"/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 xml:space="preserve"> возраста используются в работе  разнообразные методы обучения, при использовании которых необходимо учитывать индивидуальные и возрастные особенности детей, социокультурные различия, своеобразие домашних и бытовых условий. При этом основным ориентиром должен стать учет жизненного опыта детей, особенностей их поведения, предпочтений.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b/>
          <w:bCs/>
          <w:color w:val="181818"/>
          <w:lang w:eastAsia="ru-RU"/>
        </w:rPr>
        <w:t>Практические.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 xml:space="preserve">Применяются </w:t>
      </w:r>
      <w:proofErr w:type="gramStart"/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при  формировании</w:t>
      </w:r>
      <w:proofErr w:type="gramEnd"/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 xml:space="preserve"> умений безопасного обращения с доступными потенциально опасными предметами домашнего обихода. Детей можно учить пользоваться молотком и гвоздями, ножом, теркой, маленьким утюгом. Такая деятельность в основном осуществляется дома родителями. Воспитатели </w:t>
      </w:r>
      <w:proofErr w:type="gramStart"/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с  детьми</w:t>
      </w:r>
      <w:proofErr w:type="gramEnd"/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  организуют  опыты с микроскопом, лупой, фильтрами для наглядной демонстрации того, что содержится в воде, на немытых овощах и фруктах. Практический метод предполагает организацию игровых упражнений, в которых ребёнок неоднократно повторяет практические и умственные действия (</w:t>
      </w:r>
      <w:proofErr w:type="gramStart"/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например</w:t>
      </w:r>
      <w:proofErr w:type="gramEnd"/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: «нашли таблетку, что вы будете делать?», «позвал незнакомый человек, как вы поступите?» и др.). Практика дает ребенку умения применить полученные знания на деле, развивает мышление, воображение, готовит ребенка к умению находить выход из экстремальных ситуаций в жизни.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b/>
          <w:bCs/>
          <w:color w:val="181818"/>
          <w:lang w:eastAsia="ru-RU"/>
        </w:rPr>
        <w:t>Наглядные.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Опора на наглядные представления неизбежна, поэтому использование метода наглядности при формировании представлений является существенным.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b/>
          <w:bCs/>
          <w:color w:val="181818"/>
          <w:lang w:eastAsia="ru-RU"/>
        </w:rPr>
        <w:t>Словесные.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 xml:space="preserve">- сравнение (например: «Огонь это хорошо или огонь это плохо?» помогает детям выполнять </w:t>
      </w:r>
      <w:proofErr w:type="gramStart"/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задания  на</w:t>
      </w:r>
      <w:proofErr w:type="gramEnd"/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 xml:space="preserve"> группировку и классификацию, умение анализировать, обобщать, выделять существенные признаки);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- повторение приводит к появлению обобщений, способствует самостоятельному формулированию выводов, повышает познавательную активность.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b/>
          <w:bCs/>
          <w:color w:val="181818"/>
          <w:lang w:eastAsia="ru-RU"/>
        </w:rPr>
        <w:t>Игровые.</w:t>
      </w:r>
    </w:p>
    <w:p w:rsidR="004927D3" w:rsidRPr="004927D3" w:rsidRDefault="004927D3" w:rsidP="004927D3">
      <w:pPr>
        <w:spacing w:after="0" w:line="315" w:lineRule="atLeast"/>
        <w:ind w:firstLine="709"/>
        <w:jc w:val="both"/>
        <w:rPr>
          <w:rFonts w:ascii="Liberation Serif" w:eastAsia="Times New Roman" w:hAnsi="Liberation Serif" w:cs="Arial"/>
          <w:color w:val="181818"/>
          <w:lang w:eastAsia="ru-RU"/>
        </w:rPr>
      </w:pPr>
      <w:r w:rsidRPr="004927D3">
        <w:rPr>
          <w:rFonts w:ascii="Liberation Serif" w:eastAsia="Times New Roman" w:hAnsi="Liberation Serif" w:cs="Times New Roman"/>
          <w:color w:val="181818"/>
          <w:lang w:eastAsia="ru-RU"/>
        </w:rPr>
        <w:t>В формировании представлений о безопасности игра выступает как самостоятельный метод обучения. Наиболее широко используются дидактические игры. Благодаря обучающей задаче, облаченной в игровую форму (игровой замысел), игровым действиям и правилам ребенок непреднамеренно усваивает определенное познавательное содержание, повышает качество усвоения познавательного материала и способствует закреплению чувств. Придумывание сказок на разные темы, игры драматизации (после прочтения художественного произведения, при подготовке развлечения и др.).</w:t>
      </w:r>
    </w:p>
    <w:p w:rsidR="00345612" w:rsidRPr="004927D3" w:rsidRDefault="00345612" w:rsidP="004927D3">
      <w:pPr>
        <w:spacing w:after="0"/>
        <w:rPr>
          <w:rFonts w:ascii="Liberation Serif" w:hAnsi="Liberation Serif"/>
        </w:rPr>
      </w:pPr>
      <w:bookmarkStart w:id="0" w:name="_GoBack"/>
      <w:bookmarkEnd w:id="0"/>
    </w:p>
    <w:sectPr w:rsidR="00345612" w:rsidRPr="004927D3" w:rsidSect="004927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1D"/>
    <w:rsid w:val="00345612"/>
    <w:rsid w:val="004927D3"/>
    <w:rsid w:val="0084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D235EA-F029-4AE6-B7C7-9452C4C5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2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7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1119</Words>
  <Characters>6382</Characters>
  <Application>Microsoft Office Word</Application>
  <DocSecurity>0</DocSecurity>
  <Lines>53</Lines>
  <Paragraphs>14</Paragraphs>
  <ScaleCrop>false</ScaleCrop>
  <Company>diakov.net</Company>
  <LinksUpToDate>false</LinksUpToDate>
  <CharactersWithSpaces>7487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2023-09-07T09:14:00Z</dcterms:created>
  <dcterms:modified xsi:type="dcterms:W3CDTF">2023-09-07T09:15:00Z</dcterms:modified>
</cp:coreProperties>
</file>