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Работы по формированию здорового образа жизни у детей в условиях ДОУ осуществляется через занятия, через режим, игру, прогулку, индивидуальную работу, самостоятельную деятельность.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bookmarkStart w:id="0" w:name="_GoBack"/>
      <w:bookmarkEnd w:id="0"/>
    </w:p>
    <w:p w:rsidR="00100FBD" w:rsidRP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  <w:u w:val="single"/>
        </w:rPr>
      </w:pPr>
      <w:r w:rsidRPr="00100FBD">
        <w:rPr>
          <w:rFonts w:ascii="Liberation Serif" w:hAnsi="Liberation Serif" w:cs="Tahoma"/>
          <w:color w:val="000000" w:themeColor="text1"/>
          <w:u w:val="single"/>
        </w:rPr>
        <w:t xml:space="preserve">Используются следующие методические приемы: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рассказы и беседы воспитателя;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заучивание стихотворений;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рассматривание иллюстраций, сюжетных, предметных картинок, плакатов;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сюжетно-ролевые игры;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дидактические игры;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>игры-забавы;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 подвижные игры;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физкультминутки; </w:t>
      </w:r>
    </w:p>
    <w:p w:rsid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 w:cs="Tahoma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 xml:space="preserve">инновационные технологии: проектная деятельность, бодрящая, пальчиковая и дыхательная гимнастики; </w:t>
      </w:r>
    </w:p>
    <w:p w:rsidR="00100FBD" w:rsidRPr="00100FBD" w:rsidRDefault="00100FBD" w:rsidP="00100FBD">
      <w:pPr>
        <w:pStyle w:val="a3"/>
        <w:spacing w:before="0" w:beforeAutospacing="0" w:after="0" w:afterAutospacing="0"/>
        <w:rPr>
          <w:rFonts w:ascii="Liberation Serif" w:hAnsi="Liberation Serif"/>
          <w:color w:val="000000" w:themeColor="text1"/>
        </w:rPr>
      </w:pPr>
      <w:r w:rsidRPr="00100FBD">
        <w:rPr>
          <w:rFonts w:ascii="Liberation Serif" w:hAnsi="Liberation Serif" w:cs="Tahoma"/>
          <w:color w:val="000000" w:themeColor="text1"/>
        </w:rPr>
        <w:t>самомассаж.</w:t>
      </w:r>
      <w:r w:rsidRPr="00100FBD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18FC9121" wp14:editId="2C586E57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FBD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578DC0CB" wp14:editId="742A06A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FBD">
        <w:rPr>
          <w:rFonts w:ascii="Liberation Serif" w:hAnsi="Liberation Serif"/>
          <w:noProof/>
          <w:color w:val="000000" w:themeColor="text1"/>
        </w:rPr>
        <w:drawing>
          <wp:inline distT="0" distB="0" distL="0" distR="0" wp14:anchorId="0B4D5B5B" wp14:editId="31B6781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F" w:rsidRDefault="006F327F"/>
    <w:sectPr w:rsidR="006F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52"/>
    <w:rsid w:val="00100FBD"/>
    <w:rsid w:val="006F327F"/>
    <w:rsid w:val="0071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120CF6-58FB-45EF-B83A-6E0A9D4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diakov.net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2023-09-07T09:40:00Z</dcterms:created>
  <dcterms:modified xsi:type="dcterms:W3CDTF">2023-09-07T09:42:00Z</dcterms:modified>
</cp:coreProperties>
</file>