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F46055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Задачи музыкального воспитания в ДОУ по ФГОС ДО Реализация цели предполагает решение ряда задач:</w:t>
      </w: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F46055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            знакомство ребенка с прекрасным миром музыки;</w:t>
      </w: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F46055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            развити</w:t>
      </w:r>
      <w:bookmarkStart w:id="0" w:name="_GoBack"/>
      <w:bookmarkEnd w:id="0"/>
      <w:r w:rsidRPr="00F46055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е у дошкольников музыкальной эрудиции и культуры; цветомузыкальное развитие детей в ДОУ;</w:t>
      </w: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F46055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            формирование чувства уважения к музыке, как к самостоятельному виду искусства, праздникам и традициям;</w:t>
      </w: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F46055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            развитие восприятия, сопереживания музыкальным произведениям и образам, развитие навыка детей - звукового сенсорного и интонационного, где музыка выступает в качестве языка, одного из многих, знакомства детей с миром человека, его эмоций, окружающим миром, миром предметов.</w:t>
      </w: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</w:pP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F46055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             Виды деятельности в музыкальном развитии дошкольников по ФГОС ДО В младенческом возрасте (2 месяца - 1 год) - эмоциональное в непринужденной форме общение с родителями, восприятие детской музыки, стихов, песенок, тактильно-двигательные игры. В раннем возрасте (1 год - 3 года) - это восприятие смысла музыки, сказок, стихов, рассматривание картинок, двигательная активность.</w:t>
      </w: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</w:pP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F46055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            Для дошкольников музыкальное развитие по ФГОС (3 года - 8 лет) происходит в виде различных игр, включая сюжетно- ролевую игру как основную деятельность дошкольников (восприятие и понимание смысла музыкальных произведений, пение, музыкально-ритмические движения, игры на детских инструментах) и двигательная (овладение основными движениями) формы активности ребенка.</w:t>
      </w: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</w:pP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F46055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           Программы и технологии музыкального развития дошкольников по ФГОС В соответствии со Стандартом музыкальное воспитание по ФГОС в ДОУ дошкольников осуществляется на основе программы, разработанной музыкальным руководителем, и помимо основной общеобразовательной программы, может включать в себя и авторские наработки, технологии.</w:t>
      </w: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</w:pP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F46055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           Программа музыкального воспитания по ФГОС в ДОУ направлена на воспитанников детского сада, их потребности, интересы, а также возможности детского учреждения.</w:t>
      </w: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F46055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В соответствии со стандартом время на часть, формируемую участниками образовательных отношений составляет 40% от времени пребывания ребенка в детском саду, что предоставляет возможности для творчества музыкального руководителя.</w:t>
      </w:r>
      <w:r w:rsidRPr="00F46055">
        <w:rPr>
          <w:rFonts w:ascii="Liberation Serif" w:eastAsia="Times New Roman" w:hAnsi="Liberation Serif" w:cs="Tahoma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7EF903B5" wp14:editId="321023C7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055">
        <w:rPr>
          <w:rFonts w:ascii="Liberation Serif" w:eastAsia="Times New Roman" w:hAnsi="Liberation Serif" w:cs="Tahoma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303947DC" wp14:editId="2086901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</w:pP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F46055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           Психолого-педагогическое сопровождение дошкольников в музыкальном развитии по ФГОС</w:t>
      </w: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</w:pP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F46055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          Уважение взрослыми детей, участие в формировании положительной самооценки дошкольников, уверенности в собственных силах и способностях;</w:t>
      </w: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F46055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          Использование в музыкальном воспитании в ДОУ по ФГОС форм и методов, соответствующих возрасту детей и их индивидуальным способностям (запрещается искусственно ускорять или замедлять процессы развития детей).</w:t>
      </w: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</w:pP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F46055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         Построение образовательного процесса на основе сотрудничества взрослых с детьми, ориентированного на возможности и интересы каждого ребенка и учитывающего социальную ситуацию его развития.</w:t>
      </w: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</w:pP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F46055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        Содействие взрослых в доброжелательном отношении воспитанников друг к другу и их взаимодействия в различных видах детской деятельности по ФГОС;</w:t>
      </w: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F46055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lastRenderedPageBreak/>
        <w:t>        Поддержка заинтересованности, инициативности дошколят в специфических для них видах деятельности в рамках музыкального воспитания в ДОУ по ФГОС;</w:t>
      </w: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F46055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         Предоставление воспитанникам возможности выбора - материалов, форм активности, участников общей деятельности и общения; Защита детей от любых форм насилия - физического и психологического.</w:t>
      </w: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</w:pP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F46055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          Какие цели преследует стандарт в рамках музыкального воспитания в ДОУ по ФГОС</w:t>
      </w: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F46055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         Обеспечение государством одинаково равных возможностей для каждого ребенка в получении качественного дошкольного образования Обеспечение государственных гарантий уровня и качества образования на основе единства обязательных требований к условиям реализации ООП, их структуре и результатам их освоения</w:t>
      </w:r>
    </w:p>
    <w:p w:rsidR="00F46055" w:rsidRPr="00F46055" w:rsidRDefault="00F46055" w:rsidP="00F46055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6"/>
          <w:szCs w:val="26"/>
          <w:lang w:eastAsia="ru-RU"/>
        </w:rPr>
      </w:pPr>
      <w:r w:rsidRPr="00F46055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         Сохранение единства образовательного пространства Российской Федерации относительно уровня дошкольного образования.</w:t>
      </w:r>
    </w:p>
    <w:p w:rsidR="00152EA2" w:rsidRPr="00F46055" w:rsidRDefault="00152EA2" w:rsidP="00F46055">
      <w:pPr>
        <w:spacing w:after="0"/>
        <w:jc w:val="both"/>
        <w:rPr>
          <w:rFonts w:ascii="Liberation Serif" w:hAnsi="Liberation Serif"/>
          <w:color w:val="000000" w:themeColor="text1"/>
          <w:sz w:val="26"/>
          <w:szCs w:val="26"/>
        </w:rPr>
      </w:pPr>
    </w:p>
    <w:sectPr w:rsidR="00152EA2" w:rsidRPr="00F46055" w:rsidSect="00F460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4D"/>
    <w:rsid w:val="00152EA2"/>
    <w:rsid w:val="00597D4D"/>
    <w:rsid w:val="00F4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8AA31A-5280-4F81-A6F0-F0B04FC1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3284</Characters>
  <Application>Microsoft Office Word</Application>
  <DocSecurity>0</DocSecurity>
  <Lines>27</Lines>
  <Paragraphs>7</Paragraphs>
  <ScaleCrop>false</ScaleCrop>
  <Company>diakov.net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2023-09-07T09:38:00Z</dcterms:created>
  <dcterms:modified xsi:type="dcterms:W3CDTF">2023-09-07T09:39:00Z</dcterms:modified>
</cp:coreProperties>
</file>