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bookmarkStart w:id="0" w:name="_GoBack"/>
      <w:r w:rsidRPr="00751C58">
        <w:rPr>
          <w:rFonts w:ascii="Liberation Serif" w:hAnsi="Liberation Serif" w:cs="Arial"/>
          <w:color w:val="111111"/>
        </w:rPr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Рассмотрим каждый компонент в отдельности.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1. Развитие лексической стороны речи.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2. Формирование грамматического строя речи.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Правильное употребление слов в словосочетаниях и предложениях (согласование в роде, числе и падеже, употребление предлогов,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Учить выразительно использовать в речи простые предложения различные по цели высказывания (повествовательные, вопросительные, побудительные).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3. Развитие и совершенствование звуковой культуры речи.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4. Развитие связной речи детей.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Диалогическая речь. В особых коммуникативных ситуациях упражнять детей в умении вести диалог (беседу, поддерживать и начинать его. Начать приобщать детей к правилам ведения диалога (умение слушать и понимать собеседника; формулировать и задавать вопросы; строить ответ в соответствии с услышанным).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Объяснять (и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 по какому поводу идет общение.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утешение, благодарность, прощание).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Обучать ребенка быть вежливым и тактичным в диалоге со взрослыми и детьми.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Монологическая речь. Готовить к обучению монологическим типам речи (описанию и повествованию).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характера, состоящих из 2—4 предложений.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Упражнять в составлении простых последовательностей (какие герои появлялись, какие события развивались, которые педагог соединяет в сюжеты (с использованием наглядности, без наглядности, с частичным использованием наглядности). Учить детей составлять повествовательные высказывания путем изменения знакомых текстов: по аналогии («Сказки на новый лад» — например, вспоминаем сказку «Репка», а затем ребенок рассказывает свою сказку «Свекла» («Морковка», «Редиска» и т. п., путем изменения или добавления отдельных эпизодов текста. Упражнять в пересказе произведений путем перевода стихотворного текста в повествовательный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lastRenderedPageBreak/>
        <w:t>Дети усваивают родной язык, подражая разговорной речи окружающих. Ребенок проводит мало времени в обществе взрослых (все больше за компьютером, у телевизора или со своими игрушками, редко слушает рассказы и сказки из уст мамы с папой, а уж планомерные развивающие занятия по освоению речи – вообще редкость. Вот и получается, что с речью ребенка к моменту поступления в школу возникает множество проблем.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А между тем, овладение речью в возрасте от 3 до 7 лет имеет ключевое значение, ведь этот период наиболее сенситивен к ее усвоению.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Типичные проблемы развития речи дошкольника:</w:t>
      </w:r>
      <w:r w:rsidRPr="00751C58">
        <w:rPr>
          <w:rFonts w:ascii="Liberation Serif" w:hAnsi="Liberation Serif" w:cs="Tahoma"/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1.</w:t>
      </w:r>
      <w:r w:rsidRPr="00751C58">
        <w:rPr>
          <w:rFonts w:ascii="Liberation Serif" w:hAnsi="Liberation Serif" w:cs="Arial"/>
          <w:color w:val="111111"/>
        </w:rPr>
        <w:t> 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  <w:r w:rsidRPr="00751C58">
        <w:rPr>
          <w:rFonts w:ascii="Liberation Serif" w:hAnsi="Liberation Serif" w:cs="Tahoma"/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2.</w:t>
      </w:r>
      <w:r w:rsidRPr="00751C58">
        <w:rPr>
          <w:rFonts w:ascii="Liberation Serif" w:hAnsi="Liberation Serif" w:cs="Arial"/>
          <w:color w:val="111111"/>
        </w:rPr>
        <w:t> Бедность речи. Недостаточный словарный запас.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3.</w:t>
      </w:r>
      <w:r w:rsidRPr="00751C58">
        <w:rPr>
          <w:rFonts w:ascii="Liberation Serif" w:hAnsi="Liberation Serif" w:cs="Arial"/>
          <w:color w:val="111111"/>
        </w:rPr>
        <w:t> Замусоривание речи сленговыми словами (результат просмотров телевизионных передач, употребление нелитературных слов и выражений.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4.</w:t>
      </w:r>
      <w:r w:rsidRPr="00751C58">
        <w:rPr>
          <w:rFonts w:ascii="Liberation Serif" w:hAnsi="Liberation Serif" w:cs="Arial"/>
          <w:color w:val="111111"/>
        </w:rPr>
        <w:t> 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5.</w:t>
      </w:r>
      <w:r w:rsidRPr="00751C58">
        <w:rPr>
          <w:rFonts w:ascii="Liberation Serif" w:hAnsi="Liberation Serif" w:cs="Arial"/>
          <w:color w:val="111111"/>
        </w:rPr>
        <w:t> Неспособность построить монолог: например, сюжетный или описательный рассказ на предложенную тему, пересказ текста своими словами. (</w:t>
      </w:r>
      <w:proofErr w:type="gramStart"/>
      <w:r w:rsidRPr="00751C58">
        <w:rPr>
          <w:rFonts w:ascii="Liberation Serif" w:hAnsi="Liberation Serif" w:cs="Arial"/>
          <w:color w:val="111111"/>
        </w:rPr>
        <w:t>А</w:t>
      </w:r>
      <w:proofErr w:type="gramEnd"/>
      <w:r w:rsidRPr="00751C58">
        <w:rPr>
          <w:rFonts w:ascii="Liberation Serif" w:hAnsi="Liberation Serif" w:cs="Arial"/>
          <w:color w:val="111111"/>
        </w:rPr>
        <w:t xml:space="preserve"> ведь к школе приобрести это умение просто необходимо)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6.</w:t>
      </w:r>
      <w:r w:rsidRPr="00751C58">
        <w:rPr>
          <w:rFonts w:ascii="Liberation Serif" w:hAnsi="Liberation Serif" w:cs="Arial"/>
          <w:color w:val="111111"/>
        </w:rPr>
        <w:t> Отсутствие логического обоснования своих утверждений и выводов.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7. </w:t>
      </w:r>
      <w:r w:rsidRPr="00751C58">
        <w:rPr>
          <w:rFonts w:ascii="Liberation Serif" w:hAnsi="Liberation Serif" w:cs="Arial"/>
          <w:color w:val="111111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8.</w:t>
      </w:r>
      <w:r w:rsidRPr="00751C58">
        <w:rPr>
          <w:rFonts w:ascii="Liberation Serif" w:hAnsi="Liberation Serif" w:cs="Arial"/>
          <w:color w:val="111111"/>
        </w:rPr>
        <w:t xml:space="preserve"> Плохая дикция. Общая интонационная и произносительная </w:t>
      </w:r>
      <w:proofErr w:type="spellStart"/>
      <w:r w:rsidRPr="00751C58">
        <w:rPr>
          <w:rFonts w:ascii="Liberation Serif" w:hAnsi="Liberation Serif" w:cs="Arial"/>
          <w:color w:val="111111"/>
        </w:rPr>
        <w:t>смазанность</w:t>
      </w:r>
      <w:proofErr w:type="spellEnd"/>
      <w:r w:rsidRPr="00751C58">
        <w:rPr>
          <w:rFonts w:ascii="Liberation Serif" w:hAnsi="Liberation Serif" w:cs="Arial"/>
          <w:color w:val="111111"/>
        </w:rPr>
        <w:t xml:space="preserve"> речи. Очень важно, чтобы ребенок пришел в школу с хорошо развитой речью. Это намного облегчит ему учебный процесс и снимет многие проблемы общения его с учителем.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Работа по развитию речи детей потребует от педагогов создания в группе определенных условий. 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Большую роль в развитии речи детей играет речевая среда. Это связано с тем, что именно в данном возрасте отмечается рост 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всего сказанного, важно, чтобы: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• в окружении детей звучала чистая, правильная, грамотная, культурная и богатая речь;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• детям много выразительно читали;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• дети имели возможность прослушивать записи художественных произведений в исполнении профессиональных чтецов;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• окружающие взрослые умели тактично исправлять речевые ошибки и неточности ребенка;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• взрослые учили детей слушать себя, находить в собственной речи положительные и отрицательные моменты (например, педагог обращается к ребенку: «Как интересно ты сейчас рассказал про.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(не понравились) тебе?» И т. п.).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Рассмотрим, как осуществляется решение задач по развитию речи детей в некоторых видах деятельности.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Style w:val="a4"/>
          <w:rFonts w:ascii="Liberation Serif" w:hAnsi="Liberation Serif" w:cs="Arial"/>
          <w:color w:val="111111"/>
          <w:bdr w:val="none" w:sz="0" w:space="0" w:color="auto" w:frame="1"/>
        </w:rPr>
        <w:t>Коммуникация</w:t>
      </w:r>
      <w:r w:rsidRPr="00751C58">
        <w:rPr>
          <w:rFonts w:ascii="Liberation Serif" w:hAnsi="Liberation Serif" w:cs="Arial"/>
          <w:color w:val="111111"/>
        </w:rPr>
        <w:t> решает задачи: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1. Развитие свободного общения со взрослыми и детьми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2. Развитие всех компонентов устной речи детей (лексической стороны, грамматического строя речи, произносительной стороны речи, связной речи –диалогической и монологической форм) в различных формах и видах детской деятельности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3. Практическое овладение воспитанниками нормами речи</w:t>
      </w:r>
    </w:p>
    <w:p w:rsidR="00751C58" w:rsidRPr="00751C58" w:rsidRDefault="00751C58" w:rsidP="00751C58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Tahoma"/>
          <w:color w:val="555555"/>
        </w:rPr>
      </w:pPr>
      <w:r w:rsidRPr="00751C58">
        <w:rPr>
          <w:rFonts w:ascii="Liberation Serif" w:hAnsi="Liberation Serif" w:cs="Arial"/>
          <w:color w:val="111111"/>
        </w:rPr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bookmarkEnd w:id="0"/>
    <w:p w:rsidR="00746D8F" w:rsidRPr="00751C58" w:rsidRDefault="00746D8F" w:rsidP="00751C58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sectPr w:rsidR="00746D8F" w:rsidRPr="00751C58" w:rsidSect="00751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65"/>
    <w:rsid w:val="006D0465"/>
    <w:rsid w:val="00746D8F"/>
    <w:rsid w:val="0075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B54108-F92D-4DDC-9035-935BE37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6721</Characters>
  <Application>Microsoft Office Word</Application>
  <DocSecurity>0</DocSecurity>
  <Lines>56</Lines>
  <Paragraphs>15</Paragraphs>
  <ScaleCrop>false</ScaleCrop>
  <Company>diakov.net</Company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2023-09-07T09:32:00Z</dcterms:created>
  <dcterms:modified xsi:type="dcterms:W3CDTF">2023-09-07T09:32:00Z</dcterms:modified>
</cp:coreProperties>
</file>