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07" w:rsidRPr="007B0707" w:rsidRDefault="007B0707" w:rsidP="007B0707">
      <w:pPr>
        <w:spacing w:after="0" w:line="240" w:lineRule="auto"/>
        <w:jc w:val="center"/>
        <w:outlineLvl w:val="0"/>
        <w:rPr>
          <w:rFonts w:ascii="Liberation Serif" w:eastAsia="Times New Roman" w:hAnsi="Liberation Serif" w:cs="Tahoma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b/>
          <w:bCs/>
          <w:color w:val="000000" w:themeColor="text1"/>
          <w:kern w:val="36"/>
          <w:sz w:val="24"/>
          <w:szCs w:val="24"/>
          <w:lang w:eastAsia="ru-RU"/>
        </w:rPr>
        <w:t>Освоение письменно</w:t>
      </w:r>
      <w:bookmarkStart w:id="0" w:name="_GoBack"/>
      <w:bookmarkEnd w:id="0"/>
      <w:r w:rsidRPr="007B0707">
        <w:rPr>
          <w:rFonts w:ascii="Liberation Serif" w:eastAsia="Times New Roman" w:hAnsi="Liberation Serif" w:cs="Tahoma"/>
          <w:b/>
          <w:bCs/>
          <w:color w:val="000000" w:themeColor="text1"/>
          <w:kern w:val="36"/>
          <w:sz w:val="24"/>
          <w:szCs w:val="24"/>
          <w:lang w:eastAsia="ru-RU"/>
        </w:rPr>
        <w:t>й речи</w:t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Письменная речь -- одна из форм существования языка, противопоставленная устной речи. Это вторичная, более поздняя по времени возникновения форма существования языка. Для различных форм языковой деятельности первичной </w:t>
      </w:r>
      <w:proofErr w:type="gramStart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может быть</w:t>
      </w:r>
      <w:proofErr w:type="gramEnd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 как устная, так и письменная речь. Если устная речь выделила человека из животного мира, то письменность следует считать величайшим из всех изобретений, созданных человечеством. Письменная речь не только совершила переворот в методах накопления, передачи и обработки информации, но она изменила самого человека, в особенности его способность к абстрактному мышлению.</w:t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В понятие письменная речь в качестве равноправных составляющих входят чтение и письмо. «Письмо есть знаковая система фиксации речи, позволяющая с помощью графических элементов передавать информацию на расстоянии и закреплять ее во времени. Любая система письма характеризуется постоянным составом знаков».</w:t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Русское письмо относится к алфавитным системам письма. Алфавит ознаменовал переход к символам высших порядков и определил прогресс в развитии абстрактного мышления, позволив сделать речь и мышление объектами познания. «Только письменность позволяет выйти за ограниченные пространственные и временные рамки речевой коммуникации, а также сохранить воздействие речи и в отсутствие одного из партнеров. Так возникает историческое измерение общественного самосознания»</w:t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Овладение письменной речью представляет собой установление новых связей </w:t>
      </w:r>
      <w:proofErr w:type="gramStart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между словом</w:t>
      </w:r>
      <w:proofErr w:type="gramEnd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 слышимым и произносимым, словом видимым и записываемым, т.к. процесс письма обеспечивается согласованной работой четырех анализаторов: </w:t>
      </w:r>
      <w:proofErr w:type="spellStart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речедвигательного</w:t>
      </w:r>
      <w:proofErr w:type="spellEnd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, речеслухового, зрительного и двигательного.</w:t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 На первых этапах основное внимание пишущего направляется на звуковой анализ слова, а иногда и на поиски нужной графемы. В сложившемся навыке письма эти моменты отступают на задний план. При записи хорошо автоматизированных слов письмо превращается в плавные кинетические стереотипы».</w:t>
      </w:r>
      <w:r w:rsidRPr="007B0707">
        <w:rPr>
          <w:rFonts w:ascii="Liberation Serif" w:eastAsia="Times New Roman" w:hAnsi="Liberation Serif" w:cs="Tahom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666FC34" wp14:editId="47E629FC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Письменная речь использует готовые механизмы устной речи.</w:t>
      </w:r>
      <w:r w:rsidRPr="007B0707">
        <w:rPr>
          <w:rFonts w:ascii="Liberation Serif" w:eastAsia="Times New Roman" w:hAnsi="Liberation Serif" w:cs="Tahom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3E5933E" wp14:editId="794EA48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В определенном смысле процесс чтения включает перевод пространственной последовательности графических знаков во временную последовательность звуковых комплексов, а процесс письма на этапе осуществления записи требует преобразования временной последовательности звуков в пространственную последовательность графических знаков.</w:t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Для овладения письменной речью имеет существенное значение степень </w:t>
      </w:r>
      <w:proofErr w:type="spellStart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 всех сторон речи. Нарушения звукопроизношения, фонематического и лексико-грамматического развития находят отражение в письме и чтении.</w:t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В процесс письма активно включаются еще глаз и рука, и тогда вопрос о взаимодействии слухового, зрительного, </w:t>
      </w:r>
      <w:proofErr w:type="spellStart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речедвигательного</w:t>
      </w:r>
      <w:proofErr w:type="spellEnd"/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 и двигательного компонентов письма приобретает особую важность.</w:t>
      </w:r>
    </w:p>
    <w:p w:rsidR="007B0707" w:rsidRPr="007B0707" w:rsidRDefault="007B0707" w:rsidP="007B0707">
      <w:pPr>
        <w:spacing w:after="0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</w:pPr>
      <w:r w:rsidRPr="007B0707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Двигательный состав письма весьма сложен и отличается своеобразием на каждой ступени овладения навыком. Так, ребенок, приступающий к обучению грамоте, начинает с освоения смысловой стороны письма. В отличие от неграмотного ребенка, который «срисовывает» буквы со всеми особенностями шрифта, как геометрический узор, начинающий школьник воспринимает буквы как смысловые схемы, ассоциированные и с их звуковыми образами, и с начертательными образами слов.</w:t>
      </w:r>
    </w:p>
    <w:p w:rsidR="00DF55DA" w:rsidRPr="007B0707" w:rsidRDefault="00DF55DA" w:rsidP="007B0707">
      <w:pPr>
        <w:spacing w:after="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sectPr w:rsidR="00DF55DA" w:rsidRPr="007B0707" w:rsidSect="007B0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D"/>
    <w:rsid w:val="007B0707"/>
    <w:rsid w:val="00B4763D"/>
    <w:rsid w:val="00D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F68DA0-282E-407F-A69D-FE4BF384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Company>diakov.net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2023-09-07T09:31:00Z</dcterms:created>
  <dcterms:modified xsi:type="dcterms:W3CDTF">2023-09-07T09:31:00Z</dcterms:modified>
</cp:coreProperties>
</file>